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F41B" w14:textId="77777777" w:rsidR="00D269FB" w:rsidRPr="005E3F27" w:rsidRDefault="000B67CB" w:rsidP="005E3F27">
      <w:pPr>
        <w:rPr>
          <w:lang w:val="en-GB"/>
        </w:rPr>
      </w:pPr>
      <w:r w:rsidRPr="005E3F27">
        <w:rPr>
          <w:rFonts w:ascii="Calibri" w:eastAsia="Calibri" w:hAnsi="Calibri" w:cs="Calibri"/>
          <w:b/>
          <w:bCs/>
          <w:color w:val="0B3D3A"/>
          <w:sz w:val="34"/>
          <w:szCs w:val="34"/>
          <w:lang w:val="en-GB"/>
        </w:rPr>
        <w:t>Planning for accessibility at your event</w:t>
      </w:r>
    </w:p>
    <w:p w14:paraId="4734865A" w14:textId="77777777" w:rsidR="00D269FB" w:rsidRPr="005E3F27" w:rsidRDefault="000B67CB" w:rsidP="005E3F27">
      <w:pPr>
        <w:rPr>
          <w:lang w:val="en-GB"/>
        </w:rPr>
      </w:pPr>
      <w:r w:rsidRPr="005E3F27">
        <w:rPr>
          <w:rFonts w:ascii="Calibri" w:eastAsia="Calibri" w:hAnsi="Calibri" w:cs="Calibri"/>
          <w:i/>
          <w:iCs/>
          <w:color w:val="028090"/>
          <w:sz w:val="18"/>
          <w:szCs w:val="18"/>
          <w:lang w:val="en-GB"/>
        </w:rPr>
        <w:t>Practical checklist — APF France handicap · Keep Driven Project · Example: General meeting or in-person charity event, by registration</w:t>
      </w:r>
    </w:p>
    <w:p w14:paraId="45130B0E" w14:textId="77777777" w:rsidR="00D269FB" w:rsidRPr="005E3F27" w:rsidRDefault="000B67CB">
      <w:pPr>
        <w:spacing w:after="70"/>
        <w:rPr>
          <w:lang w:val="en-GB"/>
        </w:rPr>
      </w:pPr>
      <w:r w:rsidRPr="005E3F27">
        <w:rPr>
          <w:rFonts w:ascii="Calibri" w:eastAsia="Calibri" w:hAnsi="Calibri" w:cs="Calibri"/>
          <w:b/>
          <w:bCs/>
          <w:color w:val="0B3D3A"/>
          <w:sz w:val="21"/>
          <w:szCs w:val="21"/>
          <w:lang w:val="en-GB"/>
        </w:rPr>
        <w:t>Depending on the needs of those attending</w:t>
      </w:r>
    </w:p>
    <w:tbl>
      <w:tblPr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500"/>
        <w:gridCol w:w="2500"/>
        <w:gridCol w:w="2676"/>
        <w:gridCol w:w="2977"/>
        <w:gridCol w:w="3260"/>
      </w:tblGrid>
      <w:tr w:rsidR="00D269FB" w:rsidRPr="005E3F27" w14:paraId="1AB997F5" w14:textId="77777777" w:rsidTr="005E3F27">
        <w:trPr>
          <w:tblHeader/>
        </w:trPr>
        <w:tc>
          <w:tcPr>
            <w:tcW w:w="2100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9BE232" w14:textId="77777777" w:rsidR="00D269FB" w:rsidRPr="005E3F27" w:rsidRDefault="000B67CB" w:rsidP="005E3F27">
            <w:pPr>
              <w:rPr>
                <w:sz w:val="22"/>
              </w:rPr>
            </w:pP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</w:rPr>
              <w:t>Disability</w:t>
            </w:r>
            <w:proofErr w:type="spellEnd"/>
          </w:p>
        </w:tc>
        <w:tc>
          <w:tcPr>
            <w:tcW w:w="2500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5413DEE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</w:rPr>
              <w:t>Venue &amp; physical accessibility</w:t>
            </w:r>
          </w:p>
        </w:tc>
        <w:tc>
          <w:tcPr>
            <w:tcW w:w="2500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2F19BEA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</w:rPr>
              <w:t>Timetable &amp; pace</w:t>
            </w:r>
          </w:p>
        </w:tc>
        <w:tc>
          <w:tcPr>
            <w:tcW w:w="2676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F752A7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</w:rPr>
              <w:t>Communication &amp; materials</w:t>
            </w:r>
          </w:p>
        </w:tc>
        <w:tc>
          <w:tcPr>
            <w:tcW w:w="2977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02A80B3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</w:rPr>
              <w:t>Interaction &amp; speaking</w:t>
            </w:r>
          </w:p>
        </w:tc>
        <w:tc>
          <w:tcPr>
            <w:tcW w:w="3260" w:type="dxa"/>
            <w:shd w:val="clear" w:color="auto" w:fill="0B3D3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981710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18"/>
                <w:lang w:val="en-GB"/>
              </w:rPr>
              <w:t>What is required upon registration</w:t>
            </w:r>
          </w:p>
        </w:tc>
      </w:tr>
      <w:tr w:rsidR="00D269FB" w:rsidRPr="005E3F27" w14:paraId="68F86AF1" w14:textId="77777777" w:rsidTr="005E3F27">
        <w:tc>
          <w:tcPr>
            <w:tcW w:w="21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D074EFE" w14:textId="77777777" w:rsidR="00D269FB" w:rsidRPr="005E3F27" w:rsidRDefault="000B67CB" w:rsidP="005E3F27">
            <w:pPr>
              <w:rPr>
                <w:sz w:val="22"/>
              </w:rPr>
            </w:pP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Mobility</w:t>
            </w:r>
            <w:proofErr w:type="spellEnd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 xml:space="preserve"> </w:t>
            </w: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impairment</w:t>
            </w:r>
            <w:proofErr w:type="spellEnd"/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6E60ED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Level entrance or ramp, lift</w:t>
            </w:r>
          </w:p>
          <w:p w14:paraId="31897190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Truly accessible toilets (please note that electric wheelchairs are often wider)</w:t>
            </w:r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0D678C2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Sufficiently long and regular breaks (to allow for fatigue and transfers)</w:t>
            </w:r>
          </w:p>
        </w:tc>
        <w:tc>
          <w:tcPr>
            <w:tcW w:w="2676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EE35CFB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Access map provided in advance</w:t>
            </w:r>
          </w:p>
        </w:tc>
        <w:tc>
          <w:tcPr>
            <w:tcW w:w="2977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72CCFF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Ability to speak from a fixed seat at an accessible height</w:t>
            </w:r>
          </w:p>
        </w:tc>
        <w:tc>
          <w:tcPr>
            <w:tcW w:w="326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62F2056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Type of wheelchair (manual/electric), need for assistance</w:t>
            </w:r>
          </w:p>
        </w:tc>
      </w:tr>
      <w:tr w:rsidR="00D269FB" w:rsidRPr="005E3F27" w14:paraId="41AA3221" w14:textId="77777777" w:rsidTr="005E3F27"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2B8861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 xml:space="preserve">Visual </w:t>
            </w: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impairment</w:t>
            </w:r>
            <w:proofErr w:type="spellEnd"/>
          </w:p>
        </w:tc>
        <w:tc>
          <w:tcPr>
            <w:tcW w:w="25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A1BA923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Clear, high-contrast signage</w:t>
            </w:r>
          </w:p>
          <w:p w14:paraId="02346A87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Obstacle-free floor surfaces</w:t>
            </w:r>
          </w:p>
        </w:tc>
        <w:tc>
          <w:tcPr>
            <w:tcW w:w="25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FE7631C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</w:rPr>
              <w:t>—</w:t>
            </w:r>
          </w:p>
        </w:tc>
        <w:tc>
          <w:tcPr>
            <w:tcW w:w="2676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AD1E723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Documents in accessible formats (contrast, screen readers)</w:t>
            </w:r>
          </w:p>
        </w:tc>
        <w:tc>
          <w:tcPr>
            <w:tcW w:w="2977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19D22E0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Introduce yourself before speaking</w:t>
            </w:r>
          </w:p>
          <w:p w14:paraId="444FBA33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Describe what is shown on the screen</w:t>
            </w:r>
          </w:p>
        </w:tc>
        <w:tc>
          <w:tcPr>
            <w:tcW w:w="32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1A713AA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Need assistance with orientation, preferred document format</w:t>
            </w:r>
          </w:p>
        </w:tc>
      </w:tr>
      <w:tr w:rsidR="00D269FB" w:rsidRPr="005E3F27" w14:paraId="0558679C" w14:textId="77777777" w:rsidTr="005E3F27">
        <w:tc>
          <w:tcPr>
            <w:tcW w:w="21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51FFDE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 xml:space="preserve">Hearing </w:t>
            </w: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impairment</w:t>
            </w:r>
            <w:proofErr w:type="spellEnd"/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D1C65C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Good acoustics, minimise background noise</w:t>
            </w:r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FB381AE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</w:rPr>
              <w:t>—</w:t>
            </w:r>
          </w:p>
        </w:tc>
        <w:tc>
          <w:tcPr>
            <w:tcW w:w="2676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82A3E9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Subtitles or French Sign Language (LSF) interpretation (funded by the institution — no extra cost to the organiser)</w:t>
            </w:r>
          </w:p>
          <w:p w14:paraId="62D70838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Written materials provided alongside the spoken presentation</w:t>
            </w:r>
          </w:p>
        </w:tc>
        <w:tc>
          <w:tcPr>
            <w:tcW w:w="2977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633FBB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Only one speaker at a time, with their face clearly visible (for lip-reading)</w:t>
            </w:r>
          </w:p>
          <w:p w14:paraId="7090DEA5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Check the technical set-up (wireless microphone, induction loop) before the event begins</w:t>
            </w:r>
          </w:p>
        </w:tc>
        <w:tc>
          <w:tcPr>
            <w:tcW w:w="326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0BA4792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If French Sign Language (LSF) interpreting or subtitling is required, arrange this in good time</w:t>
            </w:r>
          </w:p>
        </w:tc>
      </w:tr>
      <w:tr w:rsidR="00D269FB" w:rsidRPr="005E3F27" w14:paraId="3968AB86" w14:textId="77777777" w:rsidTr="005E3F27"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8B8EA9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 xml:space="preserve">Cognitive </w:t>
            </w: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disability</w:t>
            </w:r>
            <w:proofErr w:type="spellEnd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 xml:space="preserve"> / </w:t>
            </w:r>
            <w:proofErr w:type="spellStart"/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</w:rPr>
              <w:t>neurodivergence</w:t>
            </w:r>
            <w:proofErr w:type="spellEnd"/>
          </w:p>
        </w:tc>
        <w:tc>
          <w:tcPr>
            <w:tcW w:w="25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3ECB734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 quiet space available should a person need to step away</w:t>
            </w:r>
          </w:p>
        </w:tc>
        <w:tc>
          <w:tcPr>
            <w:tcW w:w="25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B3D1D38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Schedule announced in advance, with regular breaks</w:t>
            </w:r>
          </w:p>
          <w:p w14:paraId="0296CEF1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</w:rPr>
              <w:t xml:space="preserve">– </w:t>
            </w:r>
            <w:proofErr w:type="spellStart"/>
            <w:r w:rsidRPr="005E3F27">
              <w:rPr>
                <w:rFonts w:ascii="Calibri" w:eastAsia="Calibri" w:hAnsi="Calibri" w:cs="Calibri"/>
                <w:sz w:val="22"/>
                <w:szCs w:val="16"/>
              </w:rPr>
              <w:t>Avoid</w:t>
            </w:r>
            <w:proofErr w:type="spellEnd"/>
            <w:r w:rsidRPr="005E3F27">
              <w:rPr>
                <w:rFonts w:ascii="Calibri" w:eastAsia="Calibri" w:hAnsi="Calibri" w:cs="Calibri"/>
                <w:sz w:val="22"/>
                <w:szCs w:val="16"/>
              </w:rPr>
              <w:t xml:space="preserve"> </w:t>
            </w:r>
            <w:proofErr w:type="spellStart"/>
            <w:r w:rsidRPr="005E3F27">
              <w:rPr>
                <w:rFonts w:ascii="Calibri" w:eastAsia="Calibri" w:hAnsi="Calibri" w:cs="Calibri"/>
                <w:sz w:val="22"/>
                <w:szCs w:val="16"/>
              </w:rPr>
              <w:t>overly</w:t>
            </w:r>
            <w:proofErr w:type="spellEnd"/>
            <w:r w:rsidRPr="005E3F27">
              <w:rPr>
                <w:rFonts w:ascii="Calibri" w:eastAsia="Calibri" w:hAnsi="Calibri" w:cs="Calibri"/>
                <w:sz w:val="22"/>
                <w:szCs w:val="16"/>
              </w:rPr>
              <w:t xml:space="preserve"> </w:t>
            </w:r>
            <w:proofErr w:type="spellStart"/>
            <w:r w:rsidRPr="005E3F27">
              <w:rPr>
                <w:rFonts w:ascii="Calibri" w:eastAsia="Calibri" w:hAnsi="Calibri" w:cs="Calibri"/>
                <w:sz w:val="22"/>
                <w:szCs w:val="16"/>
              </w:rPr>
              <w:t>packed</w:t>
            </w:r>
            <w:proofErr w:type="spellEnd"/>
            <w:r w:rsidRPr="005E3F27">
              <w:rPr>
                <w:rFonts w:ascii="Calibri" w:eastAsia="Calibri" w:hAnsi="Calibri" w:cs="Calibri"/>
                <w:sz w:val="22"/>
                <w:szCs w:val="16"/>
              </w:rPr>
              <w:t xml:space="preserve"> </w:t>
            </w:r>
            <w:proofErr w:type="spellStart"/>
            <w:r w:rsidRPr="005E3F27">
              <w:rPr>
                <w:rFonts w:ascii="Calibri" w:eastAsia="Calibri" w:hAnsi="Calibri" w:cs="Calibri"/>
                <w:sz w:val="22"/>
                <w:szCs w:val="16"/>
              </w:rPr>
              <w:t>days</w:t>
            </w:r>
            <w:proofErr w:type="spellEnd"/>
          </w:p>
        </w:tc>
        <w:tc>
          <w:tcPr>
            <w:tcW w:w="2676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8DAA65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Simple instructions, given both in writing AND verbally</w:t>
            </w:r>
          </w:p>
          <w:p w14:paraId="4BCEE366" w14:textId="77777777" w:rsidR="00D269FB" w:rsidRPr="005E3F27" w:rsidRDefault="000B67CB" w:rsidP="005E3F27">
            <w:pPr>
              <w:rPr>
                <w:sz w:val="22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</w:rPr>
              <w:t xml:space="preserve">– Schedule </w:t>
            </w:r>
            <w:proofErr w:type="spellStart"/>
            <w:r w:rsidRPr="005E3F27">
              <w:rPr>
                <w:rFonts w:ascii="Calibri" w:eastAsia="Calibri" w:hAnsi="Calibri" w:cs="Calibri"/>
                <w:sz w:val="22"/>
                <w:szCs w:val="16"/>
              </w:rPr>
              <w:t>displayed</w:t>
            </w:r>
            <w:proofErr w:type="spellEnd"/>
          </w:p>
        </w:tc>
        <w:tc>
          <w:tcPr>
            <w:tcW w:w="2977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AF69074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Allow time to respond</w:t>
            </w:r>
          </w:p>
          <w:p w14:paraId="40108829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Avoid stressful timed exercises</w:t>
            </w:r>
          </w:p>
        </w:tc>
        <w:tc>
          <w:tcPr>
            <w:tcW w:w="32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5445473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Please provide a detailed programme in advance</w:t>
            </w:r>
          </w:p>
        </w:tc>
      </w:tr>
      <w:tr w:rsidR="00D269FB" w:rsidRPr="005E3F27" w14:paraId="078EF9FE" w14:textId="77777777" w:rsidTr="005E3F27">
        <w:tc>
          <w:tcPr>
            <w:tcW w:w="21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F891528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b/>
                <w:bCs/>
                <w:color w:val="0B3D3A"/>
                <w:sz w:val="22"/>
                <w:szCs w:val="16"/>
                <w:lang w:val="en-GB"/>
              </w:rPr>
              <w:t>Mental health condition / chronic illness</w:t>
            </w:r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FDABCC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Permission to leave without having to give a reason</w:t>
            </w:r>
          </w:p>
        </w:tc>
        <w:tc>
          <w:tcPr>
            <w:tcW w:w="250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B48C26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 flexible pace is accepted, with breaks as required</w:t>
            </w:r>
          </w:p>
        </w:tc>
        <w:tc>
          <w:tcPr>
            <w:tcW w:w="2676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715BE2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A supportive tone, no pressure</w:t>
            </w:r>
          </w:p>
        </w:tc>
        <w:tc>
          <w:tcPr>
            <w:tcW w:w="2977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2DEAAEA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Right to participate in alternative ways (in writing, via an intermediary) without being obliged to speak in public</w:t>
            </w:r>
          </w:p>
        </w:tc>
        <w:tc>
          <w:tcPr>
            <w:tcW w:w="3260" w:type="dxa"/>
            <w:shd w:val="clear" w:color="auto" w:fill="F2F9F8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4FCD97" w14:textId="77777777" w:rsidR="00D269FB" w:rsidRPr="005E3F27" w:rsidRDefault="000B67CB" w:rsidP="005E3F27">
            <w:pPr>
              <w:rPr>
                <w:sz w:val="22"/>
                <w:lang w:val="en-GB"/>
              </w:rPr>
            </w:pPr>
            <w:r w:rsidRPr="005E3F27">
              <w:rPr>
                <w:rFonts w:ascii="Calibri" w:eastAsia="Calibri" w:hAnsi="Calibri" w:cs="Calibri"/>
                <w:sz w:val="22"/>
                <w:szCs w:val="16"/>
                <w:lang w:val="en-GB"/>
              </w:rPr>
              <w:t>– No boxes to tick: remind attendees in the invitation that anyone can raise a need in complete confidence</w:t>
            </w:r>
          </w:p>
        </w:tc>
      </w:tr>
    </w:tbl>
    <w:p w14:paraId="13193A7A" w14:textId="77777777" w:rsidR="00D269FB" w:rsidRPr="005E3F27" w:rsidRDefault="00D269FB">
      <w:pPr>
        <w:spacing w:after="60"/>
        <w:rPr>
          <w:sz w:val="6"/>
          <w:lang w:val="en-GB"/>
        </w:rPr>
      </w:pPr>
    </w:p>
    <w:p w14:paraId="49E50C72" w14:textId="77777777" w:rsidR="00D269FB" w:rsidRDefault="000B67CB">
      <w:pPr>
        <w:rPr>
          <w:rFonts w:ascii="Calibri" w:eastAsia="Calibri" w:hAnsi="Calibri" w:cs="Calibri"/>
          <w:i/>
          <w:iCs/>
          <w:color w:val="028090"/>
          <w:sz w:val="15"/>
          <w:szCs w:val="15"/>
          <w:lang w:val="en-GB"/>
        </w:rPr>
      </w:pPr>
      <w:r w:rsidRPr="005E3F27">
        <w:rPr>
          <w:rFonts w:ascii="Calibri" w:eastAsia="Calibri" w:hAnsi="Calibri" w:cs="Calibri"/>
          <w:i/>
          <w:iCs/>
          <w:color w:val="028090"/>
          <w:sz w:val="15"/>
          <w:szCs w:val="15"/>
          <w:lang w:val="en-GB"/>
        </w:rPr>
        <w:t>This checklist covers the main categories of disability; it is not a substitute for direct discussion with the people concerned, which remains the best starting point. More comprehensive resources are also available — APF France handicap can share its own tools on request.</w:t>
      </w:r>
    </w:p>
    <w:p w14:paraId="731B5F1B" w14:textId="77777777" w:rsidR="005E3F27" w:rsidRDefault="005E3F27">
      <w:pPr>
        <w:rPr>
          <w:lang w:val="en-GB"/>
        </w:rPr>
      </w:pPr>
    </w:p>
    <w:p w14:paraId="7C1C8C03" w14:textId="77777777" w:rsidR="005E3F27" w:rsidRDefault="005E3F27">
      <w:pPr>
        <w:rPr>
          <w:lang w:val="en-GB"/>
        </w:rPr>
      </w:pPr>
    </w:p>
    <w:p w14:paraId="6E343D02" w14:textId="77777777" w:rsidR="005E3F27" w:rsidRDefault="005E3F27">
      <w:pPr>
        <w:rPr>
          <w:lang w:val="en-GB"/>
        </w:rPr>
      </w:pPr>
    </w:p>
    <w:p w14:paraId="6515618C" w14:textId="77777777" w:rsidR="005E3F27" w:rsidRDefault="005E3F27">
      <w:pPr>
        <w:rPr>
          <w:lang w:val="en-GB"/>
        </w:rPr>
      </w:pPr>
    </w:p>
    <w:p w14:paraId="004C2063" w14:textId="77777777" w:rsidR="005E3F27" w:rsidRDefault="005E3F27">
      <w:pPr>
        <w:rPr>
          <w:lang w:val="en-GB"/>
        </w:rPr>
      </w:pPr>
    </w:p>
    <w:p w14:paraId="0383385B" w14:textId="77777777" w:rsidR="005E3F27" w:rsidRDefault="005E3F27">
      <w:pPr>
        <w:rPr>
          <w:lang w:val="en-GB"/>
        </w:rPr>
      </w:pPr>
    </w:p>
    <w:p w14:paraId="5C15ABFD" w14:textId="77777777" w:rsidR="005E3F27" w:rsidRPr="005E3F27" w:rsidRDefault="005E3F27" w:rsidP="005E3F27">
      <w:pPr>
        <w:spacing w:after="70"/>
        <w:rPr>
          <w:lang w:val="en-GB"/>
        </w:rPr>
      </w:pPr>
      <w:r w:rsidRPr="005E3F27">
        <w:rPr>
          <w:rFonts w:ascii="Calibri" w:eastAsia="Calibri" w:hAnsi="Calibri" w:cs="Calibri"/>
          <w:b/>
          <w:bCs/>
          <w:color w:val="0B3D3A"/>
          <w:sz w:val="21"/>
          <w:szCs w:val="21"/>
          <w:lang w:val="en-GB"/>
        </w:rPr>
        <w:t>Before considering categories of disability: the planning stage</w:t>
      </w:r>
    </w:p>
    <w:tbl>
      <w:tblPr>
        <w:tblW w:w="13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71"/>
      </w:tblGrid>
      <w:tr w:rsidR="005E3F27" w:rsidRPr="001239A5" w14:paraId="09E07E7B" w14:textId="77777777" w:rsidTr="007A76B2">
        <w:trPr>
          <w:trHeight w:val="1134"/>
        </w:trPr>
        <w:tc>
          <w:tcPr>
            <w:tcW w:w="13471" w:type="dxa"/>
            <w:shd w:val="clear" w:color="auto" w:fill="F2F9F8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673E236" w14:textId="77777777" w:rsidR="005E3F27" w:rsidRPr="001239A5" w:rsidRDefault="005E3F27" w:rsidP="00603F8A">
            <w:pPr>
              <w:spacing w:after="40"/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b/>
                <w:bCs/>
                <w:color w:val="0B3D3A"/>
                <w:sz w:val="32"/>
                <w:szCs w:val="19"/>
                <w:lang w:val="en-GB"/>
              </w:rPr>
              <w:t>From the moment of registration</w:t>
            </w:r>
          </w:p>
          <w:p w14:paraId="66BA0862" w14:textId="77777777" w:rsidR="005E3F27" w:rsidRPr="001239A5" w:rsidRDefault="005E3F27" w:rsidP="00603F8A">
            <w:pPr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color w:val="333333"/>
                <w:sz w:val="32"/>
                <w:szCs w:val="17"/>
                <w:lang w:val="en-GB"/>
              </w:rPr>
              <w:t>Simply ask about any specific needs in the registration form — without making it feel intrusive.</w:t>
            </w:r>
          </w:p>
        </w:tc>
      </w:tr>
      <w:tr w:rsidR="005E3F27" w:rsidRPr="001239A5" w14:paraId="6A313E16" w14:textId="77777777" w:rsidTr="007A76B2">
        <w:trPr>
          <w:trHeight w:val="1607"/>
        </w:trPr>
        <w:tc>
          <w:tcPr>
            <w:tcW w:w="13471" w:type="dxa"/>
            <w:shd w:val="clear" w:color="auto" w:fill="F2F9F8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460F739" w14:textId="77777777" w:rsidR="005E3F27" w:rsidRPr="001239A5" w:rsidRDefault="005E3F27" w:rsidP="00603F8A">
            <w:pPr>
              <w:spacing w:after="40"/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b/>
                <w:bCs/>
                <w:color w:val="0B3D3A"/>
                <w:sz w:val="32"/>
                <w:szCs w:val="19"/>
                <w:lang w:val="en-GB"/>
              </w:rPr>
              <w:t>A designated contact person</w:t>
            </w:r>
          </w:p>
          <w:p w14:paraId="16F90493" w14:textId="77777777" w:rsidR="005E3F27" w:rsidRPr="001239A5" w:rsidRDefault="005E3F27" w:rsidP="00603F8A">
            <w:pPr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color w:val="333333"/>
                <w:sz w:val="32"/>
                <w:szCs w:val="17"/>
                <w:lang w:val="en-GB"/>
              </w:rPr>
              <w:t>Appoint an ‘accessibility’ contact person who is easily identifiable and present throughout the event to respond to needs in real time.</w:t>
            </w:r>
          </w:p>
        </w:tc>
      </w:tr>
      <w:tr w:rsidR="005E3F27" w:rsidRPr="001239A5" w14:paraId="22B98729" w14:textId="77777777" w:rsidTr="007A76B2">
        <w:trPr>
          <w:trHeight w:val="1607"/>
        </w:trPr>
        <w:tc>
          <w:tcPr>
            <w:tcW w:w="13471" w:type="dxa"/>
            <w:shd w:val="clear" w:color="auto" w:fill="F2F9F8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E27C527" w14:textId="77777777" w:rsidR="005E3F27" w:rsidRPr="001239A5" w:rsidRDefault="005E3F27" w:rsidP="00603F8A">
            <w:pPr>
              <w:spacing w:after="40"/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b/>
                <w:bCs/>
                <w:color w:val="0B3D3A"/>
                <w:sz w:val="32"/>
                <w:szCs w:val="19"/>
                <w:lang w:val="en-GB"/>
              </w:rPr>
              <w:t>On arrival</w:t>
            </w:r>
          </w:p>
          <w:p w14:paraId="56C37056" w14:textId="77777777" w:rsidR="005E3F27" w:rsidRPr="001239A5" w:rsidRDefault="005E3F27" w:rsidP="00603F8A">
            <w:pPr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color w:val="333333"/>
                <w:sz w:val="32"/>
                <w:szCs w:val="17"/>
                <w:lang w:val="en-GB"/>
              </w:rPr>
              <w:t>Provide a dedicated welcome area: clear signage, and someone on hand to direct and assist where necessary.</w:t>
            </w:r>
          </w:p>
        </w:tc>
      </w:tr>
      <w:tr w:rsidR="005E3F27" w:rsidRPr="001239A5" w14:paraId="4110CB93" w14:textId="77777777" w:rsidTr="007A76B2">
        <w:trPr>
          <w:trHeight w:val="1607"/>
        </w:trPr>
        <w:tc>
          <w:tcPr>
            <w:tcW w:w="13471" w:type="dxa"/>
            <w:shd w:val="clear" w:color="auto" w:fill="F2F9F8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282E34C" w14:textId="77777777" w:rsidR="005E3F27" w:rsidRPr="001239A5" w:rsidRDefault="005E3F27" w:rsidP="00603F8A">
            <w:pPr>
              <w:spacing w:after="40"/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b/>
                <w:bCs/>
                <w:color w:val="0B3D3A"/>
                <w:sz w:val="32"/>
                <w:szCs w:val="19"/>
                <w:lang w:val="en-GB"/>
              </w:rPr>
              <w:t>In advance, for everyone</w:t>
            </w:r>
          </w:p>
          <w:p w14:paraId="3256A550" w14:textId="77777777" w:rsidR="005E3F27" w:rsidRPr="001239A5" w:rsidRDefault="005E3F27" w:rsidP="00603F8A">
            <w:pPr>
              <w:rPr>
                <w:sz w:val="32"/>
                <w:lang w:val="en-GB"/>
              </w:rPr>
            </w:pPr>
            <w:r w:rsidRPr="001239A5">
              <w:rPr>
                <w:rFonts w:ascii="Calibri" w:eastAsia="Calibri" w:hAnsi="Calibri" w:cs="Calibri"/>
                <w:color w:val="333333"/>
                <w:sz w:val="32"/>
                <w:szCs w:val="17"/>
                <w:lang w:val="en-GB"/>
              </w:rPr>
              <w:t>Share the programme and practical information well in advance so that everyone can make the necessary arrangements.</w:t>
            </w:r>
          </w:p>
        </w:tc>
      </w:tr>
    </w:tbl>
    <w:p w14:paraId="3C5E9441" w14:textId="77777777" w:rsidR="005E3F27" w:rsidRPr="005E3F27" w:rsidRDefault="005E3F27" w:rsidP="005E3F27">
      <w:pPr>
        <w:spacing w:after="140"/>
        <w:rPr>
          <w:lang w:val="en-GB"/>
        </w:rPr>
      </w:pPr>
    </w:p>
    <w:p w14:paraId="136A50E4" w14:textId="77777777" w:rsidR="005E3F27" w:rsidRPr="005E3F27" w:rsidRDefault="005E3F27">
      <w:pPr>
        <w:rPr>
          <w:lang w:val="en-GB"/>
        </w:rPr>
      </w:pPr>
    </w:p>
    <w:sectPr w:rsidR="005E3F27" w:rsidRPr="005E3F27" w:rsidSect="005E3F27">
      <w:headerReference w:type="default" r:id="rId7"/>
      <w:pgSz w:w="16838" w:h="11906"/>
      <w:pgMar w:top="1560" w:right="450" w:bottom="0" w:left="4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B07D" w14:textId="77777777" w:rsidR="000E1AA4" w:rsidRDefault="000E1AA4" w:rsidP="005E3F27">
      <w:r>
        <w:separator/>
      </w:r>
    </w:p>
  </w:endnote>
  <w:endnote w:type="continuationSeparator" w:id="0">
    <w:p w14:paraId="4525A415" w14:textId="77777777" w:rsidR="000E1AA4" w:rsidRDefault="000E1AA4" w:rsidP="005E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537CE" w14:textId="77777777" w:rsidR="000E1AA4" w:rsidRDefault="000E1AA4" w:rsidP="005E3F27">
      <w:r>
        <w:separator/>
      </w:r>
    </w:p>
  </w:footnote>
  <w:footnote w:type="continuationSeparator" w:id="0">
    <w:p w14:paraId="451B133A" w14:textId="77777777" w:rsidR="000E1AA4" w:rsidRDefault="000E1AA4" w:rsidP="005E3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E38C" w14:textId="77777777" w:rsidR="005E3F27" w:rsidRDefault="005E3F2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8CC19D" wp14:editId="07EC7DF4">
          <wp:simplePos x="0" y="0"/>
          <wp:positionH relativeFrom="margin">
            <wp:posOffset>8791575</wp:posOffset>
          </wp:positionH>
          <wp:positionV relativeFrom="margin">
            <wp:posOffset>-756189</wp:posOffset>
          </wp:positionV>
          <wp:extent cx="1256030" cy="925195"/>
          <wp:effectExtent l="0" t="0" r="1270" b="8255"/>
          <wp:wrapSquare wrapText="bothSides"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65ac684-6f32-4b76-ba15-e3179197ec80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3F27">
      <w:rPr>
        <w:noProof/>
      </w:rPr>
      <w:drawing>
        <wp:anchor distT="0" distB="0" distL="114300" distR="114300" simplePos="0" relativeHeight="251659264" behindDoc="1" locked="0" layoutInCell="1" allowOverlap="1" wp14:anchorId="16A8ABEC" wp14:editId="5FD82BA3">
          <wp:simplePos x="0" y="0"/>
          <wp:positionH relativeFrom="column">
            <wp:posOffset>152400</wp:posOffset>
          </wp:positionH>
          <wp:positionV relativeFrom="paragraph">
            <wp:posOffset>-316230</wp:posOffset>
          </wp:positionV>
          <wp:extent cx="1409700" cy="752475"/>
          <wp:effectExtent l="0" t="0" r="0" b="9525"/>
          <wp:wrapNone/>
          <wp:docPr id="21" name="Elemento grafico 1">
            <a:extLst xmlns:a="http://schemas.openxmlformats.org/drawingml/2006/main">
              <a:ext uri="{FF2B5EF4-FFF2-40B4-BE49-F238E27FC236}">
                <a16:creationId xmlns:a16="http://schemas.microsoft.com/office/drawing/2014/main" id="{C14B6905-E56C-43D9-A996-1FC49BCD2B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09700" cy="7524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3F27">
      <w:rPr>
        <w:noProof/>
      </w:rPr>
      <w:drawing>
        <wp:anchor distT="0" distB="0" distL="114300" distR="114300" simplePos="0" relativeHeight="251660288" behindDoc="1" locked="0" layoutInCell="1" allowOverlap="1" wp14:anchorId="030F012F" wp14:editId="71AD09F0">
          <wp:simplePos x="0" y="0"/>
          <wp:positionH relativeFrom="column">
            <wp:posOffset>-314324</wp:posOffset>
          </wp:positionH>
          <wp:positionV relativeFrom="paragraph">
            <wp:posOffset>-430530</wp:posOffset>
          </wp:positionV>
          <wp:extent cx="266700" cy="923925"/>
          <wp:effectExtent l="0" t="0" r="0" b="9525"/>
          <wp:wrapNone/>
          <wp:docPr id="22" name="Immagine 2" descr="Immagine che contiene schermata, Policromia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0F0E1032-FB88-4261-AD4C-AE7C4E3903F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66700" cy="923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66CA1"/>
    <w:multiLevelType w:val="hybridMultilevel"/>
    <w:tmpl w:val="3844F944"/>
    <w:lvl w:ilvl="0" w:tplc="2C40D72C">
      <w:start w:val="1"/>
      <w:numFmt w:val="bullet"/>
      <w:lvlText w:val="●"/>
      <w:lvlJc w:val="left"/>
      <w:pPr>
        <w:ind w:left="720" w:hanging="360"/>
      </w:pPr>
    </w:lvl>
    <w:lvl w:ilvl="1" w:tplc="50F062F2">
      <w:start w:val="1"/>
      <w:numFmt w:val="bullet"/>
      <w:lvlText w:val="○"/>
      <w:lvlJc w:val="left"/>
      <w:pPr>
        <w:ind w:left="1440" w:hanging="360"/>
      </w:pPr>
    </w:lvl>
    <w:lvl w:ilvl="2" w:tplc="72CC8CFA">
      <w:start w:val="1"/>
      <w:numFmt w:val="bullet"/>
      <w:lvlText w:val="■"/>
      <w:lvlJc w:val="left"/>
      <w:pPr>
        <w:ind w:left="2160" w:hanging="360"/>
      </w:pPr>
    </w:lvl>
    <w:lvl w:ilvl="3" w:tplc="F5EAABA2">
      <w:start w:val="1"/>
      <w:numFmt w:val="bullet"/>
      <w:lvlText w:val="●"/>
      <w:lvlJc w:val="left"/>
      <w:pPr>
        <w:ind w:left="2880" w:hanging="360"/>
      </w:pPr>
    </w:lvl>
    <w:lvl w:ilvl="4" w:tplc="06762722">
      <w:start w:val="1"/>
      <w:numFmt w:val="bullet"/>
      <w:lvlText w:val="○"/>
      <w:lvlJc w:val="left"/>
      <w:pPr>
        <w:ind w:left="3600" w:hanging="360"/>
      </w:pPr>
    </w:lvl>
    <w:lvl w:ilvl="5" w:tplc="AC781124">
      <w:start w:val="1"/>
      <w:numFmt w:val="bullet"/>
      <w:lvlText w:val="■"/>
      <w:lvlJc w:val="left"/>
      <w:pPr>
        <w:ind w:left="4320" w:hanging="360"/>
      </w:pPr>
    </w:lvl>
    <w:lvl w:ilvl="6" w:tplc="EBF0081C">
      <w:start w:val="1"/>
      <w:numFmt w:val="bullet"/>
      <w:lvlText w:val="●"/>
      <w:lvlJc w:val="left"/>
      <w:pPr>
        <w:ind w:left="5040" w:hanging="360"/>
      </w:pPr>
    </w:lvl>
    <w:lvl w:ilvl="7" w:tplc="7C24F9C2">
      <w:start w:val="1"/>
      <w:numFmt w:val="bullet"/>
      <w:lvlText w:val="●"/>
      <w:lvlJc w:val="left"/>
      <w:pPr>
        <w:ind w:left="5760" w:hanging="360"/>
      </w:pPr>
    </w:lvl>
    <w:lvl w:ilvl="8" w:tplc="33D4D338">
      <w:start w:val="1"/>
      <w:numFmt w:val="bullet"/>
      <w:lvlText w:val="●"/>
      <w:lvlJc w:val="left"/>
      <w:pPr>
        <w:ind w:left="6480" w:hanging="360"/>
      </w:pPr>
    </w:lvl>
  </w:abstractNum>
  <w:num w:numId="1" w16cid:durableId="9238770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FB"/>
    <w:rsid w:val="000B67CB"/>
    <w:rsid w:val="000E1AA4"/>
    <w:rsid w:val="001239A5"/>
    <w:rsid w:val="005725C4"/>
    <w:rsid w:val="005E3F27"/>
    <w:rsid w:val="00601E3D"/>
    <w:rsid w:val="00667874"/>
    <w:rsid w:val="007A62F8"/>
    <w:rsid w:val="007A76B2"/>
    <w:rsid w:val="00D269FB"/>
    <w:rsid w:val="00F7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62A46"/>
  <w15:docId w15:val="{42489101-D18D-4AD3-AE5C-735937BE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3F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F27"/>
  </w:style>
  <w:style w:type="paragraph" w:styleId="Footer">
    <w:name w:val="footer"/>
    <w:basedOn w:val="Normal"/>
    <w:link w:val="FooterChar"/>
    <w:uiPriority w:val="99"/>
    <w:unhideWhenUsed/>
    <w:rsid w:val="005E3F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APF France handicap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keywords>, docId:850F50FFC0205345C0E8271AF4E83AE0</cp:keywords>
  <cp:lastModifiedBy>Ana Claudia Leu</cp:lastModifiedBy>
  <cp:revision>2</cp:revision>
  <cp:lastPrinted>2026-09-21T09:49:00Z</cp:lastPrinted>
  <dcterms:created xsi:type="dcterms:W3CDTF">2026-09-23T10:48:00Z</dcterms:created>
  <dcterms:modified xsi:type="dcterms:W3CDTF">2026-09-23T10:48:00Z</dcterms:modified>
</cp:coreProperties>
</file>